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РЕШЕНИЕ № 1</w:t>
      </w:r>
    </w:p>
    <w:p>
      <w:pPr>
        <w:jc w:val="center"/>
      </w:pPr>
      <w:r>
        <w:rPr>
          <w:b/>
        </w:rPr>
        <w:t xml:space="preserve">единственного учредителя о создании</w:t>
      </w:r>
    </w:p>
    <w:p>
      <w:pPr>
        <w:jc w:val="center"/>
      </w:pPr>
      <w:r>
        <w:rPr>
          <w:b/>
        </w:rPr>
        <w:t xml:space="preserve">Общества с ограниченной ответственностью «___________________»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t xml:space="preserve">Я, гражданин РФ ____________________________________ (дата рождения: ____________, паспорт: серия ______ № ____________, выдан ____________________________________, зарегистрирован по адресу: __________________________________________, ИНН ______________),</w:t>
      </w:r>
    </w:p>
    <w:p>
      <w:r>
        <w:t xml:space="preserve"/>
      </w:r>
    </w:p>
    <w:p>
      <w:pPr>
        <w:jc w:val="center"/>
      </w:pPr>
      <w:r>
        <w:rPr>
          <w:b/>
        </w:rPr>
        <w:t xml:space="preserve">РЕШИЛ:</w:t>
      </w:r>
    </w:p>
    <w:p>
      <w:r>
        <w:t xml:space="preserve"/>
      </w:r>
    </w:p>
    <w:p>
      <w:r>
        <w:t xml:space="preserve">1. Учредить Общество с ограниченной ответственностью «___________________» (далее — «Общество»). Полное фирменное наименование: Общество с ограниченной ответственностью «___________________»; сокращённое фирменное наименование: ООО «___________________».</w:t>
      </w:r>
    </w:p>
    <w:p>
      <w:r>
        <w:t xml:space="preserve">2. Определить место нахождения Общества: __________________________________________ (индекс, населённый пункт, улица, дом, корпус/строение, офис/помещение).</w:t>
      </w:r>
    </w:p>
    <w:p>
      <w:r>
        <w:t xml:space="preserve">3. Утвердить уставный капитал Общества в размере 10 000 (Десять тысяч) рублей. Уставный капитал оплачивается денежными средствами в течение четырёх месяцев с даты государственной регистрации Общества. Размер моей доли — 100 % уставного капитала номинальной стоимостью 10 000 рублей.</w:t>
      </w:r>
    </w:p>
    <w:p>
      <w:r>
        <w:t xml:space="preserve">4. Утвердить устав Общества (вариант: Общество действует на основании типового устава № ______, утверждённого Приказом Минэкономразвития России от 01.08.2018 № 411, — устав не утверждается; ненужное удалить).</w:t>
      </w:r>
    </w:p>
    <w:p>
      <w:r>
        <w:t xml:space="preserve">5. Назначить генеральным директором Общества ____________________________________ (дата рождения: ____________, паспорт: серия ______ № ____________, ИНН ______________) сроком на ______ лет / без ограничения срока полномочий.</w:t>
      </w:r>
    </w:p>
    <w:p>
      <w:r>
        <w:t xml:space="preserve">6. Осуществить государственную регистрацию Общества в установленном законом порядке. Заявителем при государственной регистрации выступает учредитель.</w:t>
      </w:r>
    </w:p>
    <w:p>
      <w:r>
        <w:t xml:space="preserve"/>
      </w:r>
    </w:p>
    <w:p>
      <w:r>
        <w:t xml:space="preserve">Учредитель:</w:t>
      </w:r>
    </w:p>
    <w:p>
      <w:r>
        <w:t xml:space="preserve"/>
      </w:r>
    </w:p>
    <w:p>
      <w:r>
        <w:t xml:space="preserve">_________________________ / ____________________________________ /</w:t>
      </w:r>
    </w:p>
    <w:p>
      <w:r>
        <w:t xml:space="preserve">            (подпись)                                            (Ф. И. О.)</w:t>
      </w:r>
    </w:p>
    <w:p>
      <w:r>
        <w:t xml:space="preserve"/>
      </w:r>
    </w:p>
    <w:p>
      <w:r>
        <w:t xml:space="preserve">Примечания: 1) Нотариально удостоверять решение о создании не требуется — общества ещё не существует, правила об удостоверении решений органов ООО здесь не применяются. Нотариус понадобится только для свидетельствования подписи на заявлении Р11001 при бумажной подаче; при электронной подаче с УКЭП заявителя нотариус не нужен, а госпошлина (4 000 ₽) не уплачивается. 2) Минимальный уставный капитал 10 000 ₽ оплачивается только денежными средствами; имущество допустимо лишь сверх минимума. 3) Уведомление о переходе на УСН можно подать вместе с документами на регистрацию или в течение 30 дней после неё.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 Перед подписанием проверьте наименование на уникальность и адрес по данным ГАР/ФИАС.</w:t>
      </w:r>
    </w:p>
    <w:sectPr>
      <w:pgSz w:w="11906" w:h="16838"/>
      <w:pgMar w:top="1134" w:right="850" w:bottom="1134" w:left="1701"/>
    </w:sectPr>
  </w:body>
</w:document>
</file>