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rPr>
          <w:b/>
        </w:rPr>
        <w:t xml:space="preserve">об изменении видов экономической деятельности (кодов ОКВЭД)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 адрес места нахождения: __________________________________________,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Дополнить сведения о видах экономической деятельности Общества, содержащиеся в Едином государственном реестре юридических лиц, следующими кодами по Общероссийскому классификатору видов экономической деятельности ОК 029-2014 (КДЕС Ред. 2):</w:t>
      </w:r>
    </w:p>
    <w:p>
      <w:r>
        <w:t xml:space="preserve">______ — ____________________________________ (наименование вида деятельности по классификатору);</w:t>
      </w:r>
    </w:p>
    <w:p>
      <w:r>
        <w:t xml:space="preserve">______ — ____________________________________ .</w:t>
      </w:r>
    </w:p>
    <w:p>
      <w:r>
        <w:t xml:space="preserve">(Каждый код указывается с детализацией не менее четырёх цифровых знаков.)</w:t>
      </w:r>
    </w:p>
    <w:p>
      <w:r>
        <w:t xml:space="preserve">2. Исключить из сведений о видах экономической деятельности Общества, содержащихся в ЕГРЮЛ, следующие коды ОКВЭД: ______, ______ . (Пункт включается при необходимости; если коды не исключаются — удалите его и измените нумерацию.)</w:t>
      </w:r>
    </w:p>
    <w:p>
      <w:r>
        <w:t xml:space="preserve">3. Определить основным видом экономической деятельности Общества: код ______ — ____________________________________ (наименование по классификатору). Прежний основной вид деятельности (код ______) считать дополнительным / исключить из ЕГРЮЛ (нужное указать). (Пункт включается, если меняется основной вид деятельности.)</w:t>
      </w:r>
    </w:p>
    <w:p>
      <w:r>
        <w:t xml:space="preserve">4. Утвердить новую редакцию устава Общества (Приложение № 1). (Пункт включается, ТОЛЬКО если устав содержит закрытый перечень видов деятельности и новые виды в него не входят; при уставе с открытым перечнем — «…и иные виды деятельности, не запрещённые законодательством» — пункт удалите.)</w:t>
      </w:r>
    </w:p>
    <w:p>
      <w:r>
        <w:t xml:space="preserve">5. Поручить генеральному директору Общества ____________________________________ подготовить и подать в регистрирующий орган заявление по форме № Р13014 (при утверждении новой редакции устава — вместе с уставом), а также совершить иные действия, необходимые для государственной регистрации изменений.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Примечание: если изменения не затрагивают устав (перечень видов деятельности в уставе открытый или отсутствует), решение формально не входит в комплект документов для ФНС — заявление Р13014 подписывает и подаёт директор, а решение составляется для внутреннего порядка и банка. Если утверждается новая редакция устава, факт принятия решения по общему правилу подлежит нотариальному удостоверению (п. 3 ст. 67.1 ГК РФ), если уставом Общества или ранее принятым решением единственного участника не предусмотрен иной способ подтверждения.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сверьте реквизиты и положения устава вашего ООО.</w:t>
      </w:r>
    </w:p>
    <w:sectPr>
      <w:pgSz w:w="11906" w:h="16838"/>
      <w:pgMar w:top="1134" w:right="850" w:bottom="1134" w:left="1701" w:header="708" w:footer="708" w:gutter="0"/>
    </w:sectPr>
  </w:body>
</w:document>
</file>